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CCD" w:rsidRDefault="00FF6CCD" w:rsidP="0031498D">
      <w:r>
        <w:t>VERIFICA DEI REQUISITI AUTOCERTIFICATI AI SENSI DELL’ART. 38 CODICE DEGLI APPALTI (</w:t>
      </w:r>
      <w:proofErr w:type="spellStart"/>
      <w:r>
        <w:t>D.LGS</w:t>
      </w:r>
      <w:proofErr w:type="spellEnd"/>
      <w:r>
        <w:t xml:space="preserve"> 163/2006)</w:t>
      </w:r>
    </w:p>
    <w:p w:rsidR="00FF6CCD" w:rsidRDefault="00FF6CCD" w:rsidP="0031498D">
      <w:r>
        <w:t>La verifica dei requisiti per gli affidamenti fino ai 40.000 Euro devono essere effettuati mediante l’invio di una comunicazione agli enti di competenza territoriale rispetto alla sede legale dell’impresa di cui si vuole effettuare il controllo.</w:t>
      </w:r>
    </w:p>
    <w:p w:rsidR="0031498D" w:rsidRDefault="0031498D" w:rsidP="0031498D">
      <w:pPr>
        <w:pStyle w:val="Paragrafoelenco"/>
        <w:numPr>
          <w:ilvl w:val="0"/>
          <w:numId w:val="1"/>
        </w:numPr>
      </w:pPr>
      <w:r>
        <w:t xml:space="preserve">Per la verifica dell’iscrizione della CCIAA la scuola (nella persona del Dirigente Scolastico o RUP) dovrà registrarsi presso il portale VERIFICHEPA al seguente link </w:t>
      </w:r>
      <w:hyperlink r:id="rId5" w:history="1">
        <w:r w:rsidRPr="00BF22DE">
          <w:rPr>
            <w:rStyle w:val="Collegamentoipertestuale"/>
          </w:rPr>
          <w:t>https://verifichepa.infocamere.it/vepa/</w:t>
        </w:r>
      </w:hyperlink>
      <w:r>
        <w:t xml:space="preserve"> il modulo di iscrizione potrà essere firmato digitalmente e trasmesso via pec a </w:t>
      </w:r>
      <w:hyperlink r:id="rId6" w:history="1">
        <w:r w:rsidRPr="00BF22DE">
          <w:rPr>
            <w:rStyle w:val="Collegamentoipertestuale"/>
          </w:rPr>
          <w:t>protocollo@pec.infocamere.it</w:t>
        </w:r>
      </w:hyperlink>
      <w:r>
        <w:t>, oppure trasmesso via fax unitamente al documento di identità. Si riceveranno via pec le credenziali per accedere, al primo accesso si dovrà cambiare la password e si dovranno accettare le condizioni. Terminata questa prima fase si riceverà una mail per l’avvenuta attivazione e si potrà procedere alla verifica dei dati autocertificati.</w:t>
      </w:r>
    </w:p>
    <w:p w:rsidR="00FF6CCD" w:rsidRDefault="00FF6CCD" w:rsidP="0031498D">
      <w:pPr>
        <w:pStyle w:val="Paragrafoelenco"/>
        <w:numPr>
          <w:ilvl w:val="0"/>
          <w:numId w:val="1"/>
        </w:numPr>
      </w:pPr>
      <w:r>
        <w:t>Il controllo del casellario giudiziale e carichi pendenti potrà essere effettuato con le medesime modalità con cui viene richiesto il certificato penale dei supplenti/esperti esterni (modalità telematica)</w:t>
      </w:r>
    </w:p>
    <w:p w:rsidR="00FF6CCD" w:rsidRDefault="00FF6CCD" w:rsidP="0031498D">
      <w:pPr>
        <w:pStyle w:val="Paragrafoelenco"/>
        <w:numPr>
          <w:ilvl w:val="0"/>
          <w:numId w:val="1"/>
        </w:numPr>
      </w:pPr>
      <w:r>
        <w:t xml:space="preserve">Per gli altri controlli (Tribunale fallimentare, Regolarità fiscale, Centro per l’impiego) si dovrà procedere attraverso l’inoltro via pec della richiesta alla sede di competenza territoriale rispetto alla sede legale della ditta di cui si vuole procedere al controllo. </w:t>
      </w:r>
    </w:p>
    <w:p w:rsidR="00FF6CCD" w:rsidRDefault="00FF6CCD" w:rsidP="00FF6CCD">
      <w:pPr>
        <w:pStyle w:val="Paragrafoelenco"/>
      </w:pPr>
    </w:p>
    <w:p w:rsidR="00FF6CCD" w:rsidRDefault="00FF6CCD" w:rsidP="00FF6CCD">
      <w:pPr>
        <w:ind w:left="360"/>
      </w:pPr>
    </w:p>
    <w:p w:rsidR="00FF6CCD" w:rsidRDefault="00FF6CCD" w:rsidP="00FF6CCD"/>
    <w:p w:rsidR="00FF6CCD" w:rsidRDefault="00FF6CCD" w:rsidP="00FF6CCD"/>
    <w:p w:rsidR="0031498D" w:rsidRDefault="0031498D"/>
    <w:p w:rsidR="0031498D" w:rsidRDefault="0031498D"/>
    <w:sectPr w:rsidR="0031498D" w:rsidSect="0012609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147D02"/>
    <w:multiLevelType w:val="hybridMultilevel"/>
    <w:tmpl w:val="A4749E0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oofState w:spelling="clean"/>
  <w:defaultTabStop w:val="708"/>
  <w:hyphenationZone w:val="283"/>
  <w:characterSpacingControl w:val="doNotCompress"/>
  <w:compat/>
  <w:rsids>
    <w:rsidRoot w:val="001C14AD"/>
    <w:rsid w:val="0012609A"/>
    <w:rsid w:val="001C14AD"/>
    <w:rsid w:val="0031498D"/>
    <w:rsid w:val="003901A9"/>
    <w:rsid w:val="00821A93"/>
    <w:rsid w:val="00FF6CC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2609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31498D"/>
    <w:rPr>
      <w:color w:val="0000FF" w:themeColor="hyperlink"/>
      <w:u w:val="single"/>
    </w:rPr>
  </w:style>
  <w:style w:type="paragraph" w:styleId="Paragrafoelenco">
    <w:name w:val="List Paragraph"/>
    <w:basedOn w:val="Normale"/>
    <w:uiPriority w:val="34"/>
    <w:qFormat/>
    <w:rsid w:val="0031498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otocollo@pec.infocamere.it" TargetMode="External"/><Relationship Id="rId5" Type="http://schemas.openxmlformats.org/officeDocument/2006/relationships/hyperlink" Target="https://verifichepa.infocamere.it/vepa/"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237</Words>
  <Characters>1351</Characters>
  <Application>Microsoft Office Word</Application>
  <DocSecurity>0</DocSecurity>
  <Lines>11</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amancuso</dc:creator>
  <cp:lastModifiedBy>amancuso</cp:lastModifiedBy>
  <cp:revision>2</cp:revision>
  <dcterms:created xsi:type="dcterms:W3CDTF">2016-03-10T12:36:00Z</dcterms:created>
  <dcterms:modified xsi:type="dcterms:W3CDTF">2016-03-10T12:56:00Z</dcterms:modified>
</cp:coreProperties>
</file>